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4B69B5" w:rsidRDefault="008C0D8C" w:rsidP="001D4D57">
      <w:pPr>
        <w:pStyle w:val="Titl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GES IGCSE BIOLOGY Term 1</w:t>
      </w:r>
      <w:r w:rsidR="004B69B5" w:rsidRPr="004B69B5">
        <w:rPr>
          <w:rFonts w:ascii="Comic Sans MS" w:hAnsi="Comic Sans MS"/>
          <w:sz w:val="22"/>
          <w:szCs w:val="22"/>
        </w:rPr>
        <w:t xml:space="preserve"> (Sept-Oct, 2019-20)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A4015B" w:rsidTr="004B69B5">
        <w:tc>
          <w:tcPr>
            <w:tcW w:w="9180" w:type="dxa"/>
            <w:shd w:val="pct12" w:color="auto" w:fill="auto"/>
          </w:tcPr>
          <w:p w:rsidR="001D4D57" w:rsidRPr="00A4015B" w:rsidRDefault="001D4D57" w:rsidP="004B69B5">
            <w:pPr>
              <w:pStyle w:val="Subtitle"/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>TOPI</w:t>
            </w:r>
            <w:r w:rsidR="00451891" w:rsidRPr="00A4015B">
              <w:rPr>
                <w:rFonts w:ascii="Comic Sans MS" w:hAnsi="Comic Sans MS"/>
                <w:sz w:val="22"/>
                <w:szCs w:val="22"/>
              </w:rPr>
              <w:t xml:space="preserve">C: </w:t>
            </w:r>
            <w:r w:rsidR="004B69B5">
              <w:rPr>
                <w:rFonts w:ascii="Comic Sans MS" w:hAnsi="Comic Sans MS"/>
                <w:sz w:val="22"/>
                <w:szCs w:val="22"/>
              </w:rPr>
              <w:t>TRANSPORT AROUND THE BODY</w:t>
            </w:r>
          </w:p>
        </w:tc>
      </w:tr>
    </w:tbl>
    <w:p w:rsidR="001D4D57" w:rsidRPr="00A4015B" w:rsidRDefault="001D4D57" w:rsidP="001D4D57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A4015B" w:rsidTr="004B69B5">
        <w:tc>
          <w:tcPr>
            <w:tcW w:w="8640" w:type="dxa"/>
          </w:tcPr>
          <w:p w:rsidR="001D4D57" w:rsidRPr="00DC6B14" w:rsidRDefault="001D4D57" w:rsidP="00C12858">
            <w:pPr>
              <w:pStyle w:val="Heading2"/>
              <w:rPr>
                <w:rFonts w:ascii="Comic Sans MS" w:hAnsi="Comic Sans MS"/>
              </w:rPr>
            </w:pPr>
            <w:r w:rsidRPr="00DC6B14">
              <w:rPr>
                <w:rFonts w:ascii="Comic Sans MS" w:hAnsi="Comic Sans MS"/>
              </w:rPr>
              <w:t>Theme:</w:t>
            </w:r>
            <w:r w:rsidRPr="00DC6B14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12858" w:rsidRPr="00DC6B14">
              <w:rPr>
                <w:rFonts w:ascii="Comic Sans MS" w:hAnsi="Comic Sans MS"/>
                <w:b w:val="0"/>
                <w:lang w:val="en-GB"/>
              </w:rPr>
              <w:t>Identify and explain transport systems and the roles of blood in the human body.</w:t>
            </w:r>
            <w:r w:rsidRPr="00DC6B14">
              <w:rPr>
                <w:rFonts w:ascii="Comic Sans MS" w:hAnsi="Comic Sans MS"/>
                <w:b w:val="0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1D4D57" w:rsidRPr="00DC6B14" w:rsidRDefault="001D4D57" w:rsidP="004B69B5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DC6B14">
              <w:rPr>
                <w:rFonts w:ascii="Comic Sans MS" w:hAnsi="Comic Sans MS"/>
                <w:sz w:val="24"/>
              </w:rPr>
              <w:t xml:space="preserve">Level: </w:t>
            </w:r>
            <w:r w:rsidR="00C12858" w:rsidRPr="00DC6B14">
              <w:rPr>
                <w:rFonts w:ascii="Comic Sans MS" w:hAnsi="Comic Sans MS"/>
                <w:b w:val="0"/>
                <w:sz w:val="24"/>
              </w:rPr>
              <w:t>Year 12</w:t>
            </w:r>
          </w:p>
        </w:tc>
      </w:tr>
      <w:tr w:rsidR="001D4D57" w:rsidRPr="00A4015B" w:rsidTr="004B69B5">
        <w:trPr>
          <w:trHeight w:val="300"/>
        </w:trPr>
        <w:tc>
          <w:tcPr>
            <w:tcW w:w="10980" w:type="dxa"/>
            <w:gridSpan w:val="2"/>
          </w:tcPr>
          <w:p w:rsidR="001D4D57" w:rsidRPr="00DC6B14" w:rsidRDefault="001D4D57" w:rsidP="00C12858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DC6B14">
              <w:rPr>
                <w:rFonts w:ascii="Comic Sans MS" w:hAnsi="Comic Sans MS"/>
                <w:sz w:val="24"/>
              </w:rPr>
              <w:t xml:space="preserve">Objectives: </w:t>
            </w:r>
            <w:r w:rsidR="00C12858" w:rsidRPr="00DC6B14">
              <w:rPr>
                <w:rFonts w:ascii="Comic Sans MS" w:hAnsi="Comic Sans MS"/>
                <w:b w:val="0"/>
                <w:sz w:val="24"/>
              </w:rPr>
              <w:t>To understand how organic molecules are involved in living things.</w:t>
            </w:r>
          </w:p>
        </w:tc>
      </w:tr>
    </w:tbl>
    <w:p w:rsidR="001D4D57" w:rsidRPr="00A4015B" w:rsidRDefault="001D4D57" w:rsidP="001D4D57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A4015B" w:rsidTr="004B69B5">
        <w:tc>
          <w:tcPr>
            <w:tcW w:w="6480" w:type="dxa"/>
            <w:shd w:val="pct12" w:color="auto" w:fill="auto"/>
          </w:tcPr>
          <w:p w:rsidR="001D4D57" w:rsidRPr="00A4015B" w:rsidRDefault="001D4D57" w:rsidP="004B69B5">
            <w:pPr>
              <w:pStyle w:val="Heading5"/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A4015B" w:rsidRDefault="001D4D57" w:rsidP="00B83431">
            <w:pPr>
              <w:pStyle w:val="Heading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>Key Words</w:t>
            </w:r>
          </w:p>
        </w:tc>
      </w:tr>
      <w:tr w:rsidR="001D4D57" w:rsidRPr="00344E27" w:rsidTr="00D827B7">
        <w:trPr>
          <w:trHeight w:val="881"/>
        </w:trPr>
        <w:tc>
          <w:tcPr>
            <w:tcW w:w="6480" w:type="dxa"/>
          </w:tcPr>
          <w:p w:rsidR="001D4D57" w:rsidRPr="00A4015B" w:rsidRDefault="00D966D2" w:rsidP="00582E2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4015B">
              <w:rPr>
                <w:rFonts w:ascii="Comic Sans MS" w:hAnsi="Comic Sans MS"/>
                <w:b/>
                <w:sz w:val="22"/>
                <w:szCs w:val="22"/>
              </w:rPr>
              <w:t>1.Transport systems</w:t>
            </w:r>
          </w:p>
          <w:p w:rsidR="00582E2F" w:rsidRPr="00A4015B" w:rsidRDefault="00D966D2" w:rsidP="00D966D2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 xml:space="preserve">What is </w:t>
            </w:r>
            <w:r w:rsidR="00582E2F" w:rsidRPr="00A4015B">
              <w:rPr>
                <w:rFonts w:ascii="Comic Sans MS" w:hAnsi="Comic Sans MS"/>
                <w:sz w:val="22"/>
                <w:szCs w:val="22"/>
              </w:rPr>
              <w:t>the importance of water as a solvent in transpo</w:t>
            </w:r>
            <w:r w:rsidR="00704E14" w:rsidRPr="00A4015B">
              <w:rPr>
                <w:rFonts w:ascii="Comic Sans MS" w:hAnsi="Comic Sans MS"/>
                <w:sz w:val="22"/>
                <w:szCs w:val="22"/>
              </w:rPr>
              <w:t>rt, including its dipole nature?</w:t>
            </w:r>
          </w:p>
          <w:p w:rsidR="00582E2F" w:rsidRPr="00A4015B" w:rsidRDefault="00D966D2" w:rsidP="00D966D2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 xml:space="preserve">What is </w:t>
            </w:r>
            <w:r w:rsidR="00582E2F" w:rsidRPr="00A4015B">
              <w:rPr>
                <w:rFonts w:ascii="Comic Sans MS" w:hAnsi="Comic Sans MS"/>
                <w:sz w:val="22"/>
                <w:szCs w:val="22"/>
              </w:rPr>
              <w:t xml:space="preserve">the difference between </w:t>
            </w:r>
            <w:proofErr w:type="spellStart"/>
            <w:r w:rsidR="00582E2F" w:rsidRPr="00A4015B">
              <w:rPr>
                <w:rFonts w:ascii="Comic Sans MS" w:hAnsi="Comic Sans MS"/>
                <w:sz w:val="22"/>
                <w:szCs w:val="22"/>
              </w:rPr>
              <w:t>monosaccharides</w:t>
            </w:r>
            <w:proofErr w:type="spellEnd"/>
            <w:r w:rsidR="00582E2F" w:rsidRPr="00A4015B">
              <w:rPr>
                <w:rFonts w:ascii="Comic Sans MS" w:hAnsi="Comic Sans MS"/>
                <w:sz w:val="22"/>
                <w:szCs w:val="22"/>
              </w:rPr>
              <w:t>, disaccharides and polysaccharides, including glycogen and s</w:t>
            </w:r>
            <w:r w:rsidR="00704E14" w:rsidRPr="00A4015B">
              <w:rPr>
                <w:rFonts w:ascii="Comic Sans MS" w:hAnsi="Comic Sans MS"/>
                <w:sz w:val="22"/>
                <w:szCs w:val="22"/>
              </w:rPr>
              <w:t>tarch (amylose and amylopectin)?</w:t>
            </w:r>
          </w:p>
          <w:p w:rsidR="001D4D57" w:rsidRPr="00A4015B" w:rsidRDefault="00704E14" w:rsidP="00704E14">
            <w:pPr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 xml:space="preserve">2. </w:t>
            </w:r>
            <w:r w:rsidRPr="00A4015B">
              <w:rPr>
                <w:rFonts w:ascii="Comic Sans MS" w:hAnsi="Comic Sans MS"/>
                <w:b/>
                <w:bCs/>
                <w:sz w:val="22"/>
                <w:szCs w:val="22"/>
              </w:rPr>
              <w:t>Organic molecules in Living things</w:t>
            </w:r>
            <w:r w:rsidR="00582E2F" w:rsidRPr="00A4015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704E14" w:rsidRPr="00A4015B" w:rsidRDefault="00704E14" w:rsidP="00704E14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 xml:space="preserve">How do </w:t>
            </w:r>
            <w:proofErr w:type="spellStart"/>
            <w:r w:rsidRPr="00A4015B">
              <w:rPr>
                <w:rFonts w:ascii="Comic Sans MS" w:hAnsi="Comic Sans MS"/>
                <w:sz w:val="22"/>
                <w:szCs w:val="22"/>
              </w:rPr>
              <w:t>monosaccharides</w:t>
            </w:r>
            <w:proofErr w:type="spellEnd"/>
            <w:r w:rsidRPr="00A4015B">
              <w:rPr>
                <w:rFonts w:ascii="Comic Sans MS" w:hAnsi="Comic Sans MS"/>
                <w:sz w:val="22"/>
                <w:szCs w:val="22"/>
              </w:rPr>
              <w:t xml:space="preserve"> (glucose, fructose and </w:t>
            </w:r>
            <w:proofErr w:type="spellStart"/>
            <w:r w:rsidRPr="00A4015B">
              <w:rPr>
                <w:rFonts w:ascii="Comic Sans MS" w:hAnsi="Comic Sans MS"/>
                <w:sz w:val="22"/>
                <w:szCs w:val="22"/>
              </w:rPr>
              <w:t>galactose</w:t>
            </w:r>
            <w:proofErr w:type="spellEnd"/>
            <w:r w:rsidRPr="00A4015B">
              <w:rPr>
                <w:rFonts w:ascii="Comic Sans MS" w:hAnsi="Comic Sans MS"/>
                <w:sz w:val="22"/>
                <w:szCs w:val="22"/>
              </w:rPr>
              <w:t xml:space="preserve">) join together to form disaccharides (maltose, sucrose and lactose) and polysaccharides (glycogen, amylose and amylopectin) through condensation reactions forming </w:t>
            </w:r>
            <w:proofErr w:type="spellStart"/>
            <w:r w:rsidRPr="00A4015B">
              <w:rPr>
                <w:rFonts w:ascii="Comic Sans MS" w:hAnsi="Comic Sans MS"/>
                <w:sz w:val="22"/>
                <w:szCs w:val="22"/>
              </w:rPr>
              <w:t>glycosidic</w:t>
            </w:r>
            <w:proofErr w:type="spellEnd"/>
            <w:r w:rsidRPr="00A4015B">
              <w:rPr>
                <w:rFonts w:ascii="Comic Sans MS" w:hAnsi="Comic Sans MS"/>
                <w:sz w:val="22"/>
                <w:szCs w:val="22"/>
              </w:rPr>
              <w:t xml:space="preserve"> bonds, and how these can be split through hydrolysis reactions?</w:t>
            </w:r>
          </w:p>
          <w:p w:rsidR="00704E14" w:rsidRPr="00A4015B" w:rsidRDefault="00DC6B14" w:rsidP="00704E14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is a</w:t>
            </w:r>
            <w:bookmarkStart w:id="0" w:name="_GoBack"/>
            <w:bookmarkEnd w:id="0"/>
            <w:r w:rsidR="00704E14" w:rsidRPr="00A4015B">
              <w:rPr>
                <w:rFonts w:ascii="Comic Sans MS" w:hAnsi="Comic Sans MS"/>
                <w:sz w:val="22"/>
                <w:szCs w:val="22"/>
              </w:rPr>
              <w:t xml:space="preserve">triglyceride is </w:t>
            </w:r>
            <w:proofErr w:type="spellStart"/>
            <w:r w:rsidR="00704E14" w:rsidRPr="00A4015B">
              <w:rPr>
                <w:rFonts w:ascii="Comic Sans MS" w:hAnsi="Comic Sans MS"/>
                <w:sz w:val="22"/>
                <w:szCs w:val="22"/>
              </w:rPr>
              <w:t>synthesised</w:t>
            </w:r>
            <w:proofErr w:type="spellEnd"/>
            <w:r w:rsidR="00704E14" w:rsidRPr="00A4015B">
              <w:rPr>
                <w:rFonts w:ascii="Comic Sans MS" w:hAnsi="Comic Sans MS"/>
                <w:sz w:val="22"/>
                <w:szCs w:val="22"/>
              </w:rPr>
              <w:t xml:space="preserve"> by the formation of ester bonds during condensation reactions between glycerol and three fatty acids? </w:t>
            </w:r>
          </w:p>
          <w:p w:rsidR="001D4D57" w:rsidRPr="00A4015B" w:rsidRDefault="00704E14" w:rsidP="00704E1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4015B">
              <w:rPr>
                <w:rFonts w:ascii="Comic Sans MS" w:hAnsi="Comic Sans MS"/>
                <w:lang w:val="en-US"/>
              </w:rPr>
              <w:t xml:space="preserve">What are </w:t>
            </w:r>
            <w:r w:rsidRPr="00A4015B">
              <w:rPr>
                <w:rFonts w:ascii="Comic Sans MS" w:hAnsi="Comic Sans MS"/>
              </w:rPr>
              <w:t xml:space="preserve">the differences between saturated and unsaturated lipids? </w:t>
            </w:r>
          </w:p>
          <w:p w:rsidR="001D4D57" w:rsidRPr="00A4015B" w:rsidRDefault="009A5D16" w:rsidP="004B69B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A4015B">
              <w:rPr>
                <w:rFonts w:ascii="Comic Sans MS" w:hAnsi="Comic Sans MS"/>
                <w:b/>
              </w:rPr>
              <w:t>3+4</w:t>
            </w:r>
            <w:r w:rsidR="00704E14" w:rsidRPr="00A4015B">
              <w:rPr>
                <w:rFonts w:ascii="Comic Sans MS" w:hAnsi="Comic Sans MS"/>
                <w:b/>
              </w:rPr>
              <w:t xml:space="preserve"> The role of blood</w:t>
            </w:r>
          </w:p>
          <w:p w:rsidR="00704E14" w:rsidRPr="00A4015B" w:rsidRDefault="00704E14" w:rsidP="00704E14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 xml:space="preserve">Why </w:t>
            </w:r>
            <w:r w:rsidR="009A5D16" w:rsidRPr="00A4015B">
              <w:rPr>
                <w:rFonts w:ascii="Comic Sans MS" w:hAnsi="Comic Sans MS"/>
                <w:sz w:val="22"/>
                <w:szCs w:val="22"/>
              </w:rPr>
              <w:t xml:space="preserve">do </w:t>
            </w:r>
            <w:r w:rsidRPr="00A4015B">
              <w:rPr>
                <w:rFonts w:ascii="Comic Sans MS" w:hAnsi="Comic Sans MS"/>
                <w:sz w:val="22"/>
                <w:szCs w:val="22"/>
              </w:rPr>
              <w:t>many animals have a heart and circulation</w:t>
            </w:r>
            <w:r w:rsidR="009A5D16" w:rsidRPr="00A4015B">
              <w:rPr>
                <w:rFonts w:ascii="Comic Sans MS" w:hAnsi="Comic Sans MS"/>
                <w:sz w:val="22"/>
                <w:szCs w:val="22"/>
              </w:rPr>
              <w:t>?</w:t>
            </w:r>
            <w:r w:rsidRPr="00A4015B">
              <w:rPr>
                <w:rFonts w:ascii="Comic Sans MS" w:hAnsi="Comic Sans MS"/>
                <w:sz w:val="22"/>
                <w:szCs w:val="22"/>
              </w:rPr>
              <w:t xml:space="preserve"> (mass transport to overcome the limitations of diffusion in meeting the requirements of organisms) </w:t>
            </w:r>
          </w:p>
          <w:p w:rsidR="00704E14" w:rsidRPr="00A4015B" w:rsidRDefault="00704E14" w:rsidP="00704E14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4015B">
              <w:rPr>
                <w:rFonts w:ascii="Comic Sans MS" w:hAnsi="Comic Sans MS"/>
                <w:sz w:val="22"/>
                <w:szCs w:val="22"/>
              </w:rPr>
              <w:t>What is the cardiac cycle</w:t>
            </w:r>
            <w:r w:rsidR="009A5D16" w:rsidRPr="00A4015B">
              <w:rPr>
                <w:rFonts w:ascii="Comic Sans MS" w:hAnsi="Comic Sans MS"/>
                <w:sz w:val="22"/>
                <w:szCs w:val="22"/>
              </w:rPr>
              <w:t>?</w:t>
            </w:r>
            <w:r w:rsidRPr="00A4015B">
              <w:rPr>
                <w:rFonts w:ascii="Comic Sans MS" w:hAnsi="Comic Sans MS"/>
                <w:sz w:val="22"/>
                <w:szCs w:val="22"/>
              </w:rPr>
              <w:t xml:space="preserve"> (atrial systole, ventricula</w:t>
            </w:r>
            <w:r w:rsidR="00344E27">
              <w:rPr>
                <w:rFonts w:ascii="Comic Sans MS" w:hAnsi="Comic Sans MS"/>
                <w:sz w:val="22"/>
                <w:szCs w:val="22"/>
              </w:rPr>
              <w:t>r systole and cardiac diastole)</w:t>
            </w:r>
          </w:p>
          <w:p w:rsidR="00704E14" w:rsidRPr="00A4015B" w:rsidRDefault="00344E27" w:rsidP="00704E14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does</w:t>
            </w:r>
            <w:r w:rsidR="00704E14" w:rsidRPr="00A4015B">
              <w:rPr>
                <w:rFonts w:ascii="Comic Sans MS" w:hAnsi="Comic Sans MS"/>
                <w:sz w:val="22"/>
                <w:szCs w:val="22"/>
              </w:rPr>
              <w:t xml:space="preserve"> the structure and operation of the mammalian heart, including the major blood vessels, </w:t>
            </w:r>
            <w:r>
              <w:rPr>
                <w:rFonts w:ascii="Comic Sans MS" w:hAnsi="Comic Sans MS"/>
                <w:sz w:val="22"/>
                <w:szCs w:val="22"/>
              </w:rPr>
              <w:t>allow it to carry out its function?</w:t>
            </w:r>
          </w:p>
          <w:p w:rsidR="00704E14" w:rsidRPr="00A4015B" w:rsidRDefault="00704E14" w:rsidP="00704E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A4015B">
              <w:rPr>
                <w:rFonts w:ascii="Comic Sans MS" w:hAnsi="Comic Sans MS"/>
              </w:rPr>
              <w:t xml:space="preserve">How </w:t>
            </w:r>
            <w:r w:rsidR="009A5D16" w:rsidRPr="00A4015B">
              <w:rPr>
                <w:rFonts w:ascii="Comic Sans MS" w:hAnsi="Comic Sans MS"/>
              </w:rPr>
              <w:t xml:space="preserve">do </w:t>
            </w:r>
            <w:r w:rsidRPr="00A4015B">
              <w:rPr>
                <w:rFonts w:ascii="Comic Sans MS" w:hAnsi="Comic Sans MS"/>
              </w:rPr>
              <w:t>the structures of blood vessels (capillaries, arteries and v</w:t>
            </w:r>
            <w:r w:rsidR="009A5D16" w:rsidRPr="00A4015B">
              <w:rPr>
                <w:rFonts w:ascii="Comic Sans MS" w:hAnsi="Comic Sans MS"/>
              </w:rPr>
              <w:t>eins) relate to their functions?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2"/>
            </w:tblGrid>
            <w:tr w:rsidR="009A5D16" w:rsidRPr="00A4015B" w:rsidTr="004B69B5">
              <w:trPr>
                <w:trHeight w:val="2666"/>
              </w:trPr>
              <w:tc>
                <w:tcPr>
                  <w:tcW w:w="5652" w:type="dxa"/>
                </w:tcPr>
                <w:p w:rsidR="009A5D16" w:rsidRPr="00A4015B" w:rsidRDefault="009A5D16" w:rsidP="009A5D16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</w:pPr>
                  <w:proofErr w:type="gramStart"/>
                  <w:r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the</w:t>
                  </w:r>
                  <w:proofErr w:type="gramEnd"/>
                  <w:r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 role of </w:t>
                  </w:r>
                  <w:proofErr w:type="spellStart"/>
                  <w:r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haemoglobin</w:t>
                  </w:r>
                  <w:proofErr w:type="spellEnd"/>
                  <w:r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 in the transpo</w:t>
                  </w:r>
                  <w:r w:rsidR="00344E27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rt of oxygen and carbon dioxide?</w:t>
                  </w:r>
                </w:p>
                <w:p w:rsidR="009A5D16" w:rsidRPr="00A4015B" w:rsidRDefault="00344E27" w:rsidP="009A5D16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</w:pPr>
                  <w:r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How is </w:t>
                  </w:r>
                  <w:proofErr w:type="gramStart"/>
                  <w:r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the  </w:t>
                  </w:r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oxygen</w:t>
                  </w:r>
                  <w:proofErr w:type="gramEnd"/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 dissociation curve of </w:t>
                  </w:r>
                  <w:proofErr w:type="spellStart"/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haemoglobin</w:t>
                  </w:r>
                  <w:proofErr w:type="spellEnd"/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, the Bohr effect and the significance of the oxygen affinity of fetal </w:t>
                  </w:r>
                  <w:proofErr w:type="spellStart"/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haemoglobin</w:t>
                  </w:r>
                  <w:proofErr w:type="spellEnd"/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 compared with adult </w:t>
                  </w:r>
                  <w:proofErr w:type="spellStart"/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haemoglobin</w:t>
                  </w:r>
                  <w:proofErr w:type="spellEnd"/>
                  <w:r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?</w:t>
                  </w:r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 </w:t>
                  </w:r>
                </w:p>
                <w:p w:rsidR="009A5D16" w:rsidRPr="00A4015B" w:rsidRDefault="00344E27" w:rsidP="004B69B5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</w:pPr>
                  <w:r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What is the</w:t>
                  </w:r>
                  <w:r w:rsidR="00DC6B14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 blood clotting process </w:t>
                  </w:r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and</w:t>
                  </w:r>
                  <w:r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 what is its</w:t>
                  </w:r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 role in cardiovascular disease (CVD</w:t>
                  </w:r>
                  <w:proofErr w:type="gramStart"/>
                  <w:r w:rsidR="009A5D16" w:rsidRPr="00A4015B"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 xml:space="preserve">) </w:t>
                  </w:r>
                  <w:r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  <w:t>?</w:t>
                  </w:r>
                  <w:proofErr w:type="gramEnd"/>
                </w:p>
                <w:p w:rsidR="009A5D16" w:rsidRPr="00D827B7" w:rsidRDefault="009A5D16" w:rsidP="00DC6B14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Verdana"/>
                      <w:color w:val="000000"/>
                      <w:lang w:val="en-US"/>
                    </w:rPr>
                  </w:pPr>
                </w:p>
              </w:tc>
            </w:tr>
          </w:tbl>
          <w:p w:rsidR="001D4D57" w:rsidRPr="00A4015B" w:rsidRDefault="001D4D57" w:rsidP="004B69B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</w:tc>
        <w:tc>
          <w:tcPr>
            <w:tcW w:w="2340" w:type="dxa"/>
          </w:tcPr>
          <w:p w:rsidR="002E58F8" w:rsidRDefault="00D276A2" w:rsidP="004B69B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Solvent</w:t>
            </w:r>
          </w:p>
          <w:p w:rsidR="00D276A2" w:rsidRDefault="00D276A2" w:rsidP="004B69B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Cohesion</w:t>
            </w:r>
          </w:p>
          <w:p w:rsidR="00D276A2" w:rsidRDefault="00D276A2" w:rsidP="004B69B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Mass transport system</w:t>
            </w:r>
          </w:p>
          <w:p w:rsidR="00D276A2" w:rsidRDefault="00D276A2" w:rsidP="004B69B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SA/Vol. Ratio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Carbohydrate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Monosaccharide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Disaccharide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Polysaccharide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Glycosidic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bond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Condensation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Hydrolysis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Triglycerides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Saturated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Unsaturated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Cardiac cycle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Diastole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Cystole</w:t>
            </w:r>
            <w:proofErr w:type="spellEnd"/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Thromboplastin</w:t>
            </w:r>
            <w:proofErr w:type="spellEnd"/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Platelets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Plague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Anithypertensives</w:t>
            </w:r>
            <w:proofErr w:type="spellEnd"/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Stains</w:t>
            </w:r>
          </w:p>
          <w:p w:rsidR="00D276A2" w:rsidRDefault="00D276A2" w:rsidP="00D276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Coagulants</w:t>
            </w:r>
          </w:p>
          <w:p w:rsidR="00D276A2" w:rsidRDefault="00D276A2" w:rsidP="004B69B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76A2" w:rsidRDefault="00D276A2" w:rsidP="004B69B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827B7" w:rsidRDefault="00D827B7" w:rsidP="004B69B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827B7" w:rsidRDefault="00D827B7" w:rsidP="004B69B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827B7" w:rsidRDefault="00D827B7" w:rsidP="004B69B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827B7" w:rsidRDefault="00D827B7" w:rsidP="004B69B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827B7" w:rsidRPr="00A4015B" w:rsidRDefault="00D827B7" w:rsidP="00DC6B1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1D4D57" w:rsidRPr="00344E27" w:rsidRDefault="004B69B5" w:rsidP="009767A1">
            <w:pPr>
              <w:rPr>
                <w:rFonts w:ascii="Comic Sans MS" w:hAnsi="Comic Sans MS"/>
                <w:sz w:val="22"/>
                <w:szCs w:val="22"/>
              </w:rPr>
            </w:pPr>
            <w:r w:rsidRPr="00344E27">
              <w:rPr>
                <w:rFonts w:ascii="Comic Sans MS" w:hAnsi="Comic Sans MS"/>
                <w:sz w:val="22"/>
                <w:szCs w:val="22"/>
              </w:rPr>
              <w:t>Explaining words: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What is</w:t>
            </w:r>
            <w:proofErr w:type="gramStart"/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…</w:t>
            </w:r>
            <w:proofErr w:type="gramEnd"/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Importance of water…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Difference between…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Condensation reactions…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…hydrolysis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 xml:space="preserve">Synthesis by </w:t>
            </w:r>
            <w:r w:rsidR="00344E27">
              <w:rPr>
                <w:rFonts w:ascii="Comic Sans MS" w:hAnsi="Comic Sans MS" w:cstheme="majorBidi"/>
                <w:bCs/>
                <w:sz w:val="22"/>
                <w:szCs w:val="22"/>
              </w:rPr>
              <w:t>e</w:t>
            </w: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ster bonds…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…the difference between…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Why do…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…structure and operation…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4B69B5" w:rsidRPr="00344E27" w:rsidRDefault="00344E27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  <w:r w:rsidRPr="00344E27">
              <w:rPr>
                <w:rFonts w:ascii="Comic Sans MS" w:hAnsi="Comic Sans MS" w:cstheme="majorBidi"/>
                <w:bCs/>
                <w:sz w:val="22"/>
                <w:szCs w:val="22"/>
              </w:rPr>
              <w:t>Relates to function…</w:t>
            </w:r>
          </w:p>
          <w:p w:rsidR="004B69B5" w:rsidRPr="00344E27" w:rsidRDefault="004B69B5" w:rsidP="00582E2F">
            <w:pPr>
              <w:pStyle w:val="Default"/>
              <w:rPr>
                <w:rFonts w:ascii="Comic Sans MS" w:hAnsi="Comic Sans MS" w:cstheme="majorBidi"/>
                <w:bCs/>
                <w:sz w:val="22"/>
                <w:szCs w:val="22"/>
              </w:rPr>
            </w:pPr>
          </w:p>
          <w:p w:rsidR="00344E27" w:rsidRPr="00344E27" w:rsidRDefault="00344E27" w:rsidP="00344E27">
            <w:pPr>
              <w:autoSpaceDE w:val="0"/>
              <w:autoSpaceDN w:val="0"/>
              <w:adjustRightInd w:val="0"/>
              <w:rPr>
                <w:rFonts w:ascii="Comic Sans MS" w:eastAsiaTheme="minorHAnsi" w:hAnsi="Comic Sans MS" w:cstheme="majorBidi"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8167E" w:rsidRPr="00344E27" w:rsidRDefault="00344E27" w:rsidP="00344E2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  <w:sz w:val="22"/>
                <w:szCs w:val="22"/>
                <w:lang w:val="en-US"/>
              </w:rPr>
            </w:pPr>
            <w:r w:rsidRPr="00344E27">
              <w:rPr>
                <w:rFonts w:ascii="Comic Sans MS" w:hAnsi="Comic Sans MS"/>
                <w:bCs/>
                <w:sz w:val="22"/>
                <w:szCs w:val="22"/>
              </w:rPr>
              <w:t>…significance of…</w:t>
            </w:r>
            <w:r w:rsidR="0058167E" w:rsidRPr="00344E27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  <w:p w:rsidR="009A5D16" w:rsidRPr="00344E27" w:rsidRDefault="009A5D16" w:rsidP="007F48C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A5D16" w:rsidRPr="00344E27" w:rsidRDefault="009A5D16" w:rsidP="007F48C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A5D16" w:rsidRPr="00344E27" w:rsidRDefault="00344E27" w:rsidP="007F48C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Affinity with…</w:t>
            </w:r>
          </w:p>
          <w:p w:rsidR="009A5D16" w:rsidRPr="00344E27" w:rsidRDefault="009A5D16" w:rsidP="007F48C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A5D16" w:rsidRPr="00344E27" w:rsidRDefault="009A5D16" w:rsidP="007F48C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A5D16" w:rsidRDefault="009A5D16" w:rsidP="007F48C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8534A5" w:rsidRPr="00344E27" w:rsidRDefault="008534A5" w:rsidP="00D827B7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</w:tbl>
    <w:p w:rsidR="0070411A" w:rsidRDefault="0070411A" w:rsidP="00D827B7"/>
    <w:sectPr w:rsidR="0070411A" w:rsidSect="004B69B5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9022D"/>
    <w:multiLevelType w:val="hybridMultilevel"/>
    <w:tmpl w:val="81B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3167"/>
    <w:multiLevelType w:val="hybridMultilevel"/>
    <w:tmpl w:val="0B8C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20B8"/>
    <w:multiLevelType w:val="hybridMultilevel"/>
    <w:tmpl w:val="D2DA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823B58"/>
    <w:multiLevelType w:val="hybridMultilevel"/>
    <w:tmpl w:val="CE6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185921"/>
    <w:rsid w:val="001D4D57"/>
    <w:rsid w:val="00261312"/>
    <w:rsid w:val="002E58F8"/>
    <w:rsid w:val="00344E27"/>
    <w:rsid w:val="00350755"/>
    <w:rsid w:val="003B63B2"/>
    <w:rsid w:val="00426661"/>
    <w:rsid w:val="00451891"/>
    <w:rsid w:val="004B69B5"/>
    <w:rsid w:val="0058167E"/>
    <w:rsid w:val="00582E2F"/>
    <w:rsid w:val="0070411A"/>
    <w:rsid w:val="00704E14"/>
    <w:rsid w:val="007135A0"/>
    <w:rsid w:val="00784273"/>
    <w:rsid w:val="007F48C3"/>
    <w:rsid w:val="008534A5"/>
    <w:rsid w:val="00894E3D"/>
    <w:rsid w:val="008C0D8C"/>
    <w:rsid w:val="009767A1"/>
    <w:rsid w:val="009A5D16"/>
    <w:rsid w:val="00A4015B"/>
    <w:rsid w:val="00A9139F"/>
    <w:rsid w:val="00B37608"/>
    <w:rsid w:val="00B646DE"/>
    <w:rsid w:val="00B83431"/>
    <w:rsid w:val="00C12858"/>
    <w:rsid w:val="00C36279"/>
    <w:rsid w:val="00D276A2"/>
    <w:rsid w:val="00D827B7"/>
    <w:rsid w:val="00D966D2"/>
    <w:rsid w:val="00DC6B14"/>
    <w:rsid w:val="00E172E8"/>
    <w:rsid w:val="00F652E1"/>
    <w:rsid w:val="00F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582E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582E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3</cp:revision>
  <cp:lastPrinted>2011-01-01T07:22:00Z</cp:lastPrinted>
  <dcterms:created xsi:type="dcterms:W3CDTF">2019-06-10T10:46:00Z</dcterms:created>
  <dcterms:modified xsi:type="dcterms:W3CDTF">2019-06-10T11:01:00Z</dcterms:modified>
</cp:coreProperties>
</file>