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60" w:rsidRPr="00896C60" w:rsidRDefault="009C0C22" w:rsidP="009C0C22">
      <w:pPr>
        <w:spacing w:after="0" w:line="240" w:lineRule="auto"/>
        <w:jc w:val="both"/>
        <w:rPr>
          <w:rFonts w:ascii="MCS Taybah S_U round." w:eastAsia="Times New Roman" w:hAnsi="MCS Taybah S_U round." w:cs="Arabic Transparent"/>
          <w:b/>
          <w:bCs/>
          <w:noProof/>
          <w:color w:val="00336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951D" wp14:editId="5E7B4E6D">
                <wp:simplePos x="0" y="0"/>
                <wp:positionH relativeFrom="column">
                  <wp:posOffset>-172720</wp:posOffset>
                </wp:positionH>
                <wp:positionV relativeFrom="paragraph">
                  <wp:posOffset>0</wp:posOffset>
                </wp:positionV>
                <wp:extent cx="5905500" cy="104330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C22" w:rsidRPr="009C0C22" w:rsidRDefault="009C0C22" w:rsidP="009C0C22">
                            <w:pPr>
                              <w:spacing w:after="0" w:line="240" w:lineRule="auto"/>
                              <w:jc w:val="center"/>
                              <w:rPr>
                                <w:rFonts w:ascii="MCS Taybah S_U round." w:eastAsia="Times New Roman" w:hAnsi="MCS Taybah S_U round." w:cs="Arabic Transparent"/>
                                <w:b/>
                                <w:bCs/>
                                <w:color w:val="00336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0C22">
                              <w:rPr>
                                <w:rFonts w:ascii="MCS Taybah S_U round." w:eastAsia="Times New Roman" w:hAnsi="MCS Taybah S_U round." w:cs="Arabic Transparent" w:hint="cs"/>
                                <w:b/>
                                <w:bCs/>
                                <w:color w:val="003366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الموضوع الثالث   أسلوب القسم ( 3 )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3.6pt;margin-top:0;width:46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" filled="f" stroked="f">
                <v:fill o:detectmouseclick="t"/>
                <v:textbox>
                  <w:txbxContent>
                    <w:p w:rsidR="009C0C22" w:rsidRPr="009C0C22" w:rsidRDefault="009C0C22" w:rsidP="009C0C22">
                      <w:pPr>
                        <w:spacing w:after="0" w:line="240" w:lineRule="auto"/>
                        <w:jc w:val="center"/>
                        <w:rPr>
                          <w:rFonts w:ascii="MCS Taybah S_U round." w:eastAsia="Times New Roman" w:hAnsi="MCS Taybah S_U round." w:cs="Arabic Transparent"/>
                          <w:b/>
                          <w:bCs/>
                          <w:color w:val="00336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0C22">
                        <w:rPr>
                          <w:rFonts w:ascii="MCS Taybah S_U round." w:eastAsia="Times New Roman" w:hAnsi="MCS Taybah S_U round." w:cs="Arabic Transparent" w:hint="cs"/>
                          <w:b/>
                          <w:bCs/>
                          <w:color w:val="003366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الموضوع الثالث   أسلوب القسم ( 3 )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C60" w:rsidRPr="00896C60">
        <w:rPr>
          <w:rFonts w:ascii="MCS Taybah S_U round." w:eastAsia="Times New Roman" w:hAnsi="MCS Taybah S_U round." w:cs="Arabic Transparent"/>
          <w:b/>
          <w:bCs/>
          <w:color w:val="003366"/>
          <w:sz w:val="48"/>
          <w:szCs w:val="48"/>
          <w:rtl/>
        </w:rPr>
        <w:t> أسلوب القسم</w:t>
      </w:r>
      <w:r w:rsidR="00896C60" w:rsidRPr="00896C60">
        <w:rPr>
          <w:rFonts w:ascii="Arabic Transparent" w:eastAsia="Times New Roman" w:hAnsi="Arabic Transparent" w:cs="Arabic Transparent"/>
          <w:b/>
          <w:bCs/>
          <w:color w:val="000000"/>
          <w:sz w:val="48"/>
          <w:szCs w:val="48"/>
          <w:rtl/>
        </w:rPr>
        <w:t>  </w:t>
      </w:r>
      <w:r w:rsidR="00896C60" w:rsidRPr="00896C60">
        <w:rPr>
          <w:rFonts w:ascii="Arabic Transparent" w:eastAsia="Times New Roman" w:hAnsi="Arabic Transparent" w:cs="Arabic Transparent"/>
          <w:b/>
          <w:bCs/>
          <w:color w:val="000000"/>
          <w:sz w:val="48"/>
          <w:szCs w:val="48"/>
          <w:rtl/>
          <w:lang w:bidi="ar-EG"/>
        </w:rPr>
        <w:t>:</w:t>
      </w:r>
      <w:r w:rsidR="00896C60"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أسلوب يراد به تأكيد شيء لدى السامع  من أجل محو أي شك في ذهنه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3366"/>
          <w:sz w:val="48"/>
          <w:szCs w:val="48"/>
          <w:rtl/>
        </w:rPr>
        <w:t> س1 : مم يتكون أسلوب القسم ؟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MCS Taybah S_U round." w:eastAsia="Times New Roman" w:hAnsi="MCS Taybah S_U round." w:cs="Arabic Transparent"/>
          <w:b/>
          <w:bCs/>
          <w:color w:val="0000FF"/>
          <w:sz w:val="48"/>
          <w:szCs w:val="48"/>
          <w:rtl/>
        </w:rPr>
        <w:t>جـ : يتكون من :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2AEA6A0" wp14:editId="113B3812">
            <wp:extent cx="505460" cy="483870"/>
            <wp:effectExtent l="0" t="0" r="8890" b="0"/>
            <wp:docPr id="1" name="Picture 1" descr="http://www.khayma.com/medhatfoda/IMAGES/se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hayma.com/medhatfoda/IMAGES/see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60">
        <w:rPr>
          <w:rFonts w:ascii="MCS Taybah S_U round." w:eastAsia="Times New Roman" w:hAnsi="MCS Taybah S_U round." w:cs="Arabic Transparent"/>
          <w:b/>
          <w:bCs/>
          <w:color w:val="000000"/>
          <w:sz w:val="36"/>
          <w:szCs w:val="36"/>
          <w:rtl/>
        </w:rPr>
        <w:t> </w:t>
      </w:r>
      <w:r w:rsidRPr="00896C60">
        <w:rPr>
          <w:rFonts w:ascii="MCS Taybah S_U round." w:eastAsia="Times New Roman" w:hAnsi="MCS Taybah S_U round." w:cs="Arabic Transparent"/>
          <w:b/>
          <w:bCs/>
          <w:color w:val="0000FF"/>
          <w:sz w:val="44"/>
          <w:szCs w:val="44"/>
          <w:shd w:val="clear" w:color="auto" w:fill="FFFFCA"/>
          <w:rtl/>
        </w:rPr>
        <w:t>أداة</w:t>
      </w:r>
      <w:r w:rsidRPr="00896C60">
        <w:rPr>
          <w:rFonts w:ascii="MCS Taybah S_U round." w:eastAsia="Times New Roman" w:hAnsi="MCS Taybah S_U round." w:cs="Arabic Transparent" w:hint="cs"/>
          <w:b/>
          <w:bCs/>
          <w:color w:val="008000"/>
          <w:sz w:val="36"/>
          <w:szCs w:val="36"/>
          <w:rtl/>
        </w:rPr>
        <w:t> </w:t>
      </w:r>
      <w:r w:rsidRPr="00896C60">
        <w:rPr>
          <w:rFonts w:ascii="MCS Taybah S_U round." w:eastAsia="Times New Roman" w:hAnsi="MCS Taybah S_U round." w:cs="Arabic Transparent"/>
          <w:b/>
          <w:bCs/>
          <w:color w:val="0000FF"/>
          <w:sz w:val="44"/>
          <w:szCs w:val="44"/>
          <w:shd w:val="clear" w:color="auto" w:fill="FFFFCA"/>
          <w:rtl/>
        </w:rPr>
        <w:t>القسم</w:t>
      </w:r>
      <w:r w:rsidRPr="00896C60">
        <w:rPr>
          <w:rFonts w:ascii="Arabic Transparent" w:eastAsia="Times New Roman" w:hAnsi="Arabic Transparent" w:cs="Arabic Transparent"/>
          <w:b/>
          <w:bCs/>
          <w:color w:val="008000"/>
          <w:sz w:val="36"/>
          <w:szCs w:val="36"/>
          <w:rtl/>
        </w:rPr>
        <w:t> 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: وتكون حرفا مثل  : (الواو ، الباء ، التاء) ، أو فعلا مثل : (أحلف  ، أقسم)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2C2988E" wp14:editId="3E63493E">
            <wp:extent cx="505460" cy="483870"/>
            <wp:effectExtent l="0" t="0" r="8890" b="0"/>
            <wp:docPr id="2" name="Picture 2" descr="http://www.khayma.com/medhatfoda/IMAGES/se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hayma.com/medhatfoda/IMAGES/see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 مُقسَم</w:t>
      </w:r>
      <w:r w:rsidRPr="00896C60">
        <w:rPr>
          <w:rFonts w:ascii="Arabic Transparent" w:eastAsia="Times New Roman" w:hAnsi="Arabic Transparent" w:cs="Arabic Transparent"/>
          <w:b/>
          <w:bCs/>
          <w:color w:val="008000"/>
          <w:sz w:val="36"/>
          <w:szCs w:val="36"/>
          <w:rtl/>
        </w:rPr>
        <w:t> </w:t>
      </w: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به</w:t>
      </w:r>
      <w:r w:rsidRPr="00896C60">
        <w:rPr>
          <w:rFonts w:ascii="Arabic Transparent" w:eastAsia="Times New Roman" w:hAnsi="Arabic Transparent" w:cs="Arabic Transparent"/>
          <w:b/>
          <w:bCs/>
          <w:color w:val="008000"/>
          <w:sz w:val="36"/>
          <w:szCs w:val="36"/>
          <w:rtl/>
        </w:rPr>
        <w:t> :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وهو القسم بكل شيء عظيم في نظر المقسم  مثل : (الله - رب الكعبة - حياة - عمر  ....)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8C4E412" wp14:editId="346E76EF">
            <wp:extent cx="505460" cy="483870"/>
            <wp:effectExtent l="0" t="0" r="8890" b="0"/>
            <wp:docPr id="3" name="Picture 3" descr="http://www.khayma.com/medhatfoda/IMAGES/se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hayma.com/medhatfoda/IMAGES/see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 </w:t>
      </w: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جواب</w:t>
      </w:r>
      <w:r w:rsidRPr="00896C60">
        <w:rPr>
          <w:rFonts w:ascii="Arabic Transparent" w:eastAsia="Times New Roman" w:hAnsi="Arabic Transparent" w:cs="Arabic Transparent"/>
          <w:b/>
          <w:bCs/>
          <w:color w:val="008000"/>
          <w:sz w:val="36"/>
          <w:szCs w:val="36"/>
          <w:rtl/>
        </w:rPr>
        <w:t> </w:t>
      </w: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القسم </w:t>
      </w:r>
      <w:r w:rsidRPr="00896C60">
        <w:rPr>
          <w:rFonts w:ascii="Arabic Transparent" w:eastAsia="Times New Roman" w:hAnsi="Arabic Transparent" w:cs="Arabic Transparent" w:hint="cs"/>
          <w:b/>
          <w:bCs/>
          <w:color w:val="000000"/>
          <w:sz w:val="36"/>
          <w:szCs w:val="36"/>
          <w:rtl/>
        </w:rPr>
        <w:t>(</w:t>
      </w:r>
      <w:r w:rsidRPr="00896C60">
        <w:rPr>
          <w:rFonts w:ascii="Arabic Transparent" w:eastAsia="Times New Roman" w:hAnsi="Arabic Transparent" w:cs="Arabic Transparent"/>
          <w:b/>
          <w:bCs/>
          <w:color w:val="FF0000"/>
          <w:sz w:val="36"/>
          <w:szCs w:val="36"/>
          <w:rtl/>
        </w:rPr>
        <w:t>المُقسَمِ عليه</w:t>
      </w:r>
      <w:r w:rsidRPr="00896C60">
        <w:rPr>
          <w:rFonts w:ascii="Arabic Transparent" w:eastAsia="Times New Roman" w:hAnsi="Arabic Transparent" w:cs="Arabic Transparent" w:hint="cs"/>
          <w:b/>
          <w:bCs/>
          <w:color w:val="000000"/>
          <w:sz w:val="36"/>
          <w:szCs w:val="36"/>
          <w:rtl/>
        </w:rPr>
        <w:t>)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 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:  يكون جملة اسمية أو فعلية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مثال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: والله شاهد الزور آثم  - أقسم لن أفرط في التفوق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2"/>
          <w:szCs w:val="62"/>
          <w:rtl/>
        </w:rPr>
      </w:pPr>
      <w:r w:rsidRPr="00896C60">
        <w:rPr>
          <w:rFonts w:ascii="Arabic Transparent" w:eastAsia="Times New Roman" w:hAnsi="Arabic Transparent" w:cs="Arabic Transparent" w:hint="cs"/>
          <w:b/>
          <w:bCs/>
          <w:color w:val="0000FF"/>
          <w:sz w:val="72"/>
          <w:szCs w:val="72"/>
          <w:rtl/>
          <w:lang w:bidi="ar-EG"/>
        </w:rPr>
        <w:t>توكيد جملة جواب القسم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 w:hint="cs"/>
          <w:b/>
          <w:bCs/>
          <w:color w:val="003366"/>
          <w:sz w:val="40"/>
          <w:szCs w:val="40"/>
          <w:rtl/>
        </w:rPr>
        <w:t>س1 : ما معنى توكيد جملة جواب القسم ؟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جـ : معنى توكيد جملة جواب القسم أن تدخل على تلك الجملة أداة من أدوات التوكيد وهي :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(إن - أن - لام الابتداء - لام القسم - قد - نون التوكيد الخفيفة - نون التوكيد الثقيلة) .</w:t>
      </w:r>
    </w:p>
    <w:p w:rsidR="00896C60" w:rsidRPr="00896C60" w:rsidRDefault="00896C60" w:rsidP="00896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8000"/>
          <w:sz w:val="72"/>
          <w:szCs w:val="72"/>
          <w:rtl/>
        </w:rPr>
        <w:t>أولاً : الجملة الاسمية :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3366"/>
          <w:sz w:val="40"/>
          <w:szCs w:val="40"/>
          <w:rtl/>
        </w:rPr>
        <w:t>أ - الجملة الاسمية </w:t>
      </w:r>
      <w:r w:rsidRPr="00896C60">
        <w:rPr>
          <w:rFonts w:ascii="MCS Taybah S_U round." w:eastAsia="Times New Roman" w:hAnsi="MCS Taybah S_U round." w:cs="Arabic Transparent"/>
          <w:b/>
          <w:bCs/>
          <w:color w:val="0000FF"/>
          <w:sz w:val="44"/>
          <w:szCs w:val="44"/>
          <w:shd w:val="clear" w:color="auto" w:fill="FFFFCA"/>
          <w:rtl/>
        </w:rPr>
        <w:t>المثبتة</w:t>
      </w:r>
      <w:r w:rsidRPr="00896C60">
        <w:rPr>
          <w:rFonts w:ascii="Arabic Transparent" w:eastAsia="Times New Roman" w:hAnsi="Arabic Transparent" w:cs="Arabic Transparent"/>
          <w:b/>
          <w:bCs/>
          <w:color w:val="003366"/>
          <w:sz w:val="40"/>
          <w:szCs w:val="40"/>
          <w:rtl/>
        </w:rPr>
        <w:t> تؤكد بــ :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Webdings" w:eastAsia="Times New Roman" w:hAnsi="Webdings" w:cs="Times New Roman"/>
          <w:b/>
          <w:bCs/>
          <w:color w:val="FF0000"/>
          <w:sz w:val="48"/>
          <w:szCs w:val="48"/>
        </w:rPr>
        <w:t></w:t>
      </w:r>
      <w:r w:rsidRPr="00896C60">
        <w:rPr>
          <w:rFonts w:ascii="MCS Taybah S_U round." w:eastAsia="Times New Roman" w:hAnsi="MCS Taybah S_U round." w:cs="Arabic Transparent"/>
          <w:b/>
          <w:bCs/>
          <w:color w:val="FF0000"/>
          <w:sz w:val="36"/>
          <w:szCs w:val="36"/>
          <w:rtl/>
        </w:rPr>
        <w:t>إن</w:t>
      </w:r>
      <w:r w:rsidRPr="00896C60">
        <w:rPr>
          <w:rFonts w:ascii="MCS Taybah S_U round." w:eastAsia="Times New Roman" w:hAnsi="MCS Taybah S_U round." w:cs="Arabic Transparent"/>
          <w:b/>
          <w:bCs/>
          <w:color w:val="000000"/>
          <w:sz w:val="36"/>
          <w:szCs w:val="36"/>
          <w:rtl/>
        </w:rPr>
        <w:t> وحدها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</w:t>
      </w:r>
      <w:proofErr w:type="gramStart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مثل :</w:t>
      </w:r>
      <w:proofErr w:type="gramEnd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 xml:space="preserve"> والله إن الحياة كفاح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Webdings" w:eastAsia="Times New Roman" w:hAnsi="Webdings" w:cs="Times New Roman"/>
          <w:b/>
          <w:bCs/>
          <w:color w:val="FF0000"/>
          <w:sz w:val="48"/>
          <w:szCs w:val="48"/>
        </w:rPr>
        <w:t></w:t>
      </w:r>
      <w:r w:rsidRPr="00896C60">
        <w:rPr>
          <w:rFonts w:ascii="MCS Taybah S_U round." w:eastAsia="Times New Roman" w:hAnsi="MCS Taybah S_U round." w:cs="Arabic Transparent"/>
          <w:b/>
          <w:bCs/>
          <w:color w:val="FF0000"/>
          <w:sz w:val="36"/>
          <w:szCs w:val="36"/>
          <w:rtl/>
        </w:rPr>
        <w:t>اللام</w:t>
      </w:r>
      <w:r w:rsidRPr="00896C60">
        <w:rPr>
          <w:rFonts w:ascii="MCS Taybah S_U round." w:eastAsia="Times New Roman" w:hAnsi="MCS Taybah S_U round." w:cs="Arabic Transparent"/>
          <w:b/>
          <w:bCs/>
          <w:color w:val="000000"/>
          <w:sz w:val="36"/>
          <w:szCs w:val="36"/>
          <w:rtl/>
        </w:rPr>
        <w:t> وحدها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</w:t>
      </w:r>
      <w:proofErr w:type="gramStart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مثل :</w:t>
      </w:r>
      <w:proofErr w:type="gramEnd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 xml:space="preserve"> تالله لشاهد الزور آثم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Webdings" w:eastAsia="Times New Roman" w:hAnsi="Webdings" w:cs="Times New Roman"/>
          <w:b/>
          <w:bCs/>
          <w:color w:val="FF0000"/>
          <w:sz w:val="48"/>
          <w:szCs w:val="48"/>
        </w:rPr>
        <w:t></w:t>
      </w:r>
      <w:r w:rsidRPr="00896C60">
        <w:rPr>
          <w:rFonts w:ascii="Arabic Transparent" w:eastAsia="Times New Roman" w:hAnsi="Arabic Transparent" w:cs="Arabic Transparent"/>
          <w:b/>
          <w:bCs/>
          <w:color w:val="FF0000"/>
          <w:sz w:val="36"/>
          <w:szCs w:val="36"/>
          <w:rtl/>
        </w:rPr>
        <w:t>إن واللام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 </w:t>
      </w:r>
      <w:proofErr w:type="gramStart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مثل :</w:t>
      </w:r>
      <w:proofErr w:type="gramEnd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 xml:space="preserve"> والله إن الحياة لكفاح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3366"/>
          <w:sz w:val="40"/>
          <w:szCs w:val="40"/>
          <w:rtl/>
        </w:rPr>
        <w:t>ب - الجملة الاسمية </w:t>
      </w:r>
      <w:r w:rsidRPr="00896C60">
        <w:rPr>
          <w:rFonts w:ascii="MCS Taybah S_U round." w:eastAsia="Times New Roman" w:hAnsi="MCS Taybah S_U round." w:cs="Arabic Transparent"/>
          <w:b/>
          <w:bCs/>
          <w:color w:val="0000FF"/>
          <w:sz w:val="44"/>
          <w:szCs w:val="44"/>
          <w:shd w:val="clear" w:color="auto" w:fill="FFFFCA"/>
          <w:rtl/>
        </w:rPr>
        <w:t>المنفية</w:t>
      </w:r>
      <w:r w:rsidRPr="00896C60">
        <w:rPr>
          <w:rFonts w:ascii="Arabic Transparent" w:eastAsia="Times New Roman" w:hAnsi="Arabic Transparent" w:cs="Arabic Transparent"/>
          <w:b/>
          <w:bCs/>
          <w:color w:val="003366"/>
          <w:sz w:val="40"/>
          <w:szCs w:val="40"/>
          <w:rtl/>
        </w:rPr>
        <w:t> لا تؤكد 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MCS Taybah S_U round." w:eastAsia="Times New Roman" w:hAnsi="MCS Taybah S_U round." w:cs="Arabic Transparent"/>
          <w:b/>
          <w:bCs/>
          <w:color w:val="FF0000"/>
          <w:sz w:val="36"/>
          <w:szCs w:val="36"/>
          <w:rtl/>
        </w:rPr>
        <w:t>مثل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: واللهِ لا تفوق بلا جهد .</w:t>
      </w:r>
    </w:p>
    <w:p w:rsidR="00896C60" w:rsidRPr="00896C60" w:rsidRDefault="00896C60" w:rsidP="00896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8000"/>
          <w:sz w:val="72"/>
          <w:szCs w:val="72"/>
          <w:rtl/>
        </w:rPr>
        <w:lastRenderedPageBreak/>
        <w:t>ثانياً : الجملة الفعلية :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Webdings" w:eastAsia="Times New Roman" w:hAnsi="Webdings" w:cs="Times New Roman"/>
          <w:b/>
          <w:bCs/>
          <w:color w:val="FF0000"/>
          <w:sz w:val="48"/>
          <w:szCs w:val="48"/>
        </w:rPr>
        <w:t>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إذا كانت جملة فعلية </w:t>
      </w: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مثبتة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، وفعلها فعل ماضٍ</w:t>
      </w:r>
      <w:proofErr w:type="gramStart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 فإنها</w:t>
      </w:r>
      <w:proofErr w:type="gramEnd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 xml:space="preserve"> تؤكد  بـ (</w:t>
      </w:r>
      <w:r w:rsidRPr="00896C60">
        <w:rPr>
          <w:rFonts w:ascii="MCS Taybah S_U round." w:eastAsia="Times New Roman" w:hAnsi="MCS Taybah S_U round." w:cs="Arabic Transparent"/>
          <w:b/>
          <w:bCs/>
          <w:color w:val="FF0000"/>
          <w:sz w:val="36"/>
          <w:szCs w:val="36"/>
          <w:rtl/>
        </w:rPr>
        <w:t>قد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) وحدها ، أو بـ(</w:t>
      </w:r>
      <w:r w:rsidRPr="00896C60">
        <w:rPr>
          <w:rFonts w:ascii="MCS Taybah S_U round." w:eastAsia="Times New Roman" w:hAnsi="MCS Taybah S_U round." w:cs="Arabic Transparent"/>
          <w:b/>
          <w:bCs/>
          <w:color w:val="FF0000"/>
          <w:sz w:val="36"/>
          <w:szCs w:val="36"/>
          <w:rtl/>
        </w:rPr>
        <w:t>اللام و قد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)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MCS Taybah S_U round." w:eastAsia="Times New Roman" w:hAnsi="MCS Taybah S_U round." w:cs="Arabic Transparent"/>
          <w:b/>
          <w:bCs/>
          <w:color w:val="FF0000"/>
          <w:sz w:val="36"/>
          <w:szCs w:val="36"/>
          <w:rtl/>
        </w:rPr>
        <w:t>مثل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: والله قد ذاكرت . - والله لقد ذاكرت ..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Webdings" w:eastAsia="Times New Roman" w:hAnsi="Webdings" w:cs="Times New Roman"/>
          <w:b/>
          <w:bCs/>
          <w:color w:val="FF0000"/>
          <w:sz w:val="48"/>
          <w:szCs w:val="48"/>
        </w:rPr>
        <w:t>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إذا كانت جملة فعلية </w:t>
      </w: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مثبتة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، وفعلها فعل مضارع 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متصل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 xml:space="preserve"> بلام </w:t>
      </w:r>
      <w:proofErr w:type="gramStart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القسم(</w:t>
      </w:r>
      <w:proofErr w:type="gramEnd"/>
      <w:r w:rsidRPr="00896C60">
        <w:rPr>
          <w:rFonts w:ascii="Arabic Transparent" w:eastAsia="Times New Roman" w:hAnsi="Arabic Transparent" w:cs="Arabic Transparent"/>
          <w:b/>
          <w:bCs/>
          <w:color w:val="FF0000"/>
          <w:sz w:val="36"/>
          <w:szCs w:val="36"/>
          <w:rtl/>
        </w:rPr>
        <w:t>أي لا فاصل بينهما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) دالاًّ على 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الاستقبال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(</w:t>
      </w:r>
      <w:r w:rsidRPr="00896C60">
        <w:rPr>
          <w:rFonts w:ascii="Arabic Transparent" w:eastAsia="Times New Roman" w:hAnsi="Arabic Transparent" w:cs="Arabic Transparent"/>
          <w:b/>
          <w:bCs/>
          <w:color w:val="FF0000"/>
          <w:sz w:val="36"/>
          <w:szCs w:val="36"/>
          <w:rtl/>
        </w:rPr>
        <w:t>المستقبل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) أكد بـ(</w:t>
      </w:r>
      <w:r w:rsidRPr="00896C60">
        <w:rPr>
          <w:rFonts w:ascii="Arabic Transparent" w:eastAsia="Times New Roman" w:hAnsi="Arabic Transparent" w:cs="Arabic Transparent"/>
          <w:b/>
          <w:bCs/>
          <w:color w:val="FF0000"/>
          <w:sz w:val="36"/>
          <w:szCs w:val="36"/>
          <w:rtl/>
        </w:rPr>
        <w:t>نون التوكيد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)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MCS Taybah S_U round." w:eastAsia="Times New Roman" w:hAnsi="MCS Taybah S_U round." w:cs="Arabic Transparent"/>
          <w:b/>
          <w:bCs/>
          <w:color w:val="FF0000"/>
          <w:sz w:val="36"/>
          <w:szCs w:val="36"/>
          <w:rtl/>
        </w:rPr>
        <w:t>مثل</w:t>
      </w:r>
      <w:r w:rsidRPr="00896C60">
        <w:rPr>
          <w:rFonts w:ascii="MCS Taybah S_U round." w:eastAsia="Times New Roman" w:hAnsi="MCS Taybah S_U round." w:cs="Arabic Transparent"/>
          <w:b/>
          <w:bCs/>
          <w:color w:val="000000"/>
          <w:sz w:val="36"/>
          <w:szCs w:val="36"/>
          <w:rtl/>
        </w:rPr>
        <w:t> 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: يمين الله لتعودن القدس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Webdings" w:eastAsia="Times New Roman" w:hAnsi="Webdings" w:cs="Times New Roman"/>
          <w:b/>
          <w:bCs/>
          <w:color w:val="FF0000"/>
          <w:sz w:val="48"/>
          <w:szCs w:val="48"/>
        </w:rPr>
        <w:t>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إذا كانت جملة فعلية </w:t>
      </w: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منفية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 xml:space="preserve"> فإنها لا </w:t>
      </w:r>
      <w:proofErr w:type="gramStart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تؤكد .</w:t>
      </w:r>
      <w:proofErr w:type="gramEnd"/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MCS Taybah S_U round." w:eastAsia="Times New Roman" w:hAnsi="MCS Taybah S_U round." w:cs="Arabic Transparent"/>
          <w:b/>
          <w:bCs/>
          <w:color w:val="FF0000"/>
          <w:sz w:val="36"/>
          <w:szCs w:val="36"/>
          <w:rtl/>
        </w:rPr>
        <w:t>مثل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: أقسم لن أصادق الأشرار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969C7FD" wp14:editId="1A2A1E7D">
            <wp:extent cx="763905" cy="742315"/>
            <wp:effectExtent l="0" t="0" r="0" b="635"/>
            <wp:docPr id="4" name="Picture 4" descr="http://www.khayma.com/medhatfoda/IMAGES/se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hayma.com/medhatfoda/IMAGES/see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72"/>
          <w:szCs w:val="72"/>
          <w:rtl/>
        </w:rPr>
        <w:t> </w:t>
      </w:r>
      <w:r w:rsidRPr="00896C60">
        <w:rPr>
          <w:rFonts w:ascii="Arabic Transparent" w:eastAsia="Times New Roman" w:hAnsi="Arabic Transparent" w:cs="Arabic Transparent"/>
          <w:b/>
          <w:bCs/>
          <w:color w:val="FF0000"/>
          <w:sz w:val="110"/>
          <w:szCs w:val="110"/>
          <w:rtl/>
        </w:rPr>
        <w:t>تذكر </w:t>
      </w:r>
      <w:r w:rsidRPr="00896C60">
        <w:rPr>
          <w:rFonts w:ascii="Arabic Transparent" w:eastAsia="Times New Roman" w:hAnsi="Arabic Transparent" w:cs="Arabic Transparent"/>
          <w:b/>
          <w:bCs/>
          <w:color w:val="FF0000"/>
          <w:sz w:val="110"/>
          <w:szCs w:val="110"/>
          <w:rtl/>
          <w:lang w:bidi="ar-EG"/>
        </w:rPr>
        <w:t>: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  <w:r w:rsidRPr="00896C60">
        <w:rPr>
          <w:rFonts w:ascii="Webdings" w:eastAsia="Times New Roman" w:hAnsi="Webdings" w:cs="Times New Roman"/>
          <w:b/>
          <w:bCs/>
          <w:color w:val="FF0000"/>
          <w:sz w:val="48"/>
          <w:szCs w:val="48"/>
        </w:rPr>
        <w:t></w:t>
      </w:r>
      <w:r w:rsidRPr="00896C60">
        <w:rPr>
          <w:rFonts w:ascii="MCS Taybah S_U round." w:eastAsia="Times New Roman" w:hAnsi="MCS Taybah S_U round." w:cs="Arabic Transparent"/>
          <w:b/>
          <w:bCs/>
          <w:color w:val="0000FF"/>
          <w:sz w:val="44"/>
          <w:szCs w:val="44"/>
          <w:shd w:val="clear" w:color="auto" w:fill="FFFFCA"/>
          <w:rtl/>
        </w:rPr>
        <w:t xml:space="preserve">تاء </w:t>
      </w:r>
      <w:proofErr w:type="gramStart"/>
      <w:r w:rsidRPr="00896C60">
        <w:rPr>
          <w:rFonts w:ascii="MCS Taybah S_U round." w:eastAsia="Times New Roman" w:hAnsi="MCS Taybah S_U round." w:cs="Arabic Transparent"/>
          <w:b/>
          <w:bCs/>
          <w:color w:val="0000FF"/>
          <w:sz w:val="44"/>
          <w:szCs w:val="44"/>
          <w:shd w:val="clear" w:color="auto" w:fill="FFFFCA"/>
          <w:rtl/>
        </w:rPr>
        <w:t>القسم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 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:</w:t>
      </w:r>
      <w:proofErr w:type="gramEnd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 xml:space="preserve"> لا تدخل إلا  على لفظ الجلالة (اللّه) وحده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Webdings" w:eastAsia="Times New Roman" w:hAnsi="Webdings" w:cs="Times New Roman"/>
          <w:b/>
          <w:bCs/>
          <w:color w:val="FF0000"/>
          <w:sz w:val="48"/>
          <w:szCs w:val="48"/>
        </w:rPr>
        <w:t></w:t>
      </w:r>
      <w:r w:rsidRPr="00896C60">
        <w:rPr>
          <w:rFonts w:ascii="MCS Taybah S_U round." w:eastAsia="Times New Roman" w:hAnsi="MCS Taybah S_U round." w:cs="Arabic Transparent"/>
          <w:b/>
          <w:bCs/>
          <w:color w:val="000000"/>
          <w:sz w:val="36"/>
          <w:szCs w:val="36"/>
          <w:rtl/>
        </w:rPr>
        <w:t> (</w:t>
      </w: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الواو ، الباء ، التاء</w:t>
      </w:r>
      <w:r w:rsidRPr="00896C60">
        <w:rPr>
          <w:rFonts w:ascii="MCS Taybah S_U round." w:eastAsia="Times New Roman" w:hAnsi="MCS Taybah S_U round." w:cs="Arabic Transparent"/>
          <w:b/>
          <w:bCs/>
          <w:color w:val="000000"/>
          <w:sz w:val="36"/>
          <w:szCs w:val="36"/>
          <w:rtl/>
        </w:rPr>
        <w:t>) 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حروف جر وقسم</w:t>
      </w:r>
      <w:proofErr w:type="gramStart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 تجر</w:t>
      </w:r>
      <w:proofErr w:type="gramEnd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 xml:space="preserve"> الاسم الواقع بعدها (المُقسَم به).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  <w:r w:rsidRPr="00896C60">
        <w:rPr>
          <w:rFonts w:ascii="Webdings" w:eastAsia="Times New Roman" w:hAnsi="Webdings" w:cs="Times New Roman"/>
          <w:b/>
          <w:bCs/>
          <w:color w:val="FF0000"/>
          <w:sz w:val="48"/>
          <w:szCs w:val="48"/>
        </w:rPr>
        <w:t></w:t>
      </w:r>
      <w:r w:rsidRPr="00896C60">
        <w:rPr>
          <w:rFonts w:ascii="MCS Taybah S_U round." w:eastAsia="Times New Roman" w:hAnsi="MCS Taybah S_U round." w:cs="Arabic Transparent"/>
          <w:b/>
          <w:bCs/>
          <w:color w:val="0000FF"/>
          <w:sz w:val="44"/>
          <w:szCs w:val="44"/>
          <w:shd w:val="clear" w:color="auto" w:fill="FFFFCA"/>
          <w:rtl/>
        </w:rPr>
        <w:t>المقسم به</w:t>
      </w:r>
      <w:r w:rsidRPr="00896C60">
        <w:rPr>
          <w:rFonts w:ascii="MCS Taybah S_U round." w:eastAsia="Times New Roman" w:hAnsi="MCS Taybah S_U round." w:cs="Arabic Transparent"/>
          <w:b/>
          <w:bCs/>
          <w:color w:val="000000"/>
          <w:sz w:val="36"/>
          <w:szCs w:val="36"/>
          <w:rtl/>
        </w:rPr>
        <w:t> إعرابه مبتدأ 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، وخبره محذوف 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وجوباً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</w:t>
      </w:r>
      <w:proofErr w:type="gramStart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تقديره :</w:t>
      </w:r>
      <w:proofErr w:type="gramEnd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 xml:space="preserve"> قسمي ، أو يميني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FF0000"/>
          <w:sz w:val="36"/>
          <w:szCs w:val="36"/>
          <w:rtl/>
        </w:rPr>
        <w:t>مثل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 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: والله لينجحن المجتهد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الواو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:حرف جر وقسم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الله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: لفظ الجلالة مقسم به مجرور  لفظاً  مرفوع محلاً على أنه مبتدأ ، وخبره محذوف وجوباً تقديره : قسمي ، أو يميني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لينجحن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: اللام : واقعة في جواب القسم ، ينجحن : فعل مضارع مبني على الفتح ؛ لاتصاله بنون التوكيد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المجتهد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: فاعل مرفوع بالضمة ، وجملة جواب القسم (لينجحن المجتهد) لا محل لها من الإعراب .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Webdings" w:eastAsia="Times New Roman" w:hAnsi="Webdings" w:cs="Times New Roman"/>
          <w:b/>
          <w:bCs/>
          <w:color w:val="FF0000"/>
          <w:sz w:val="48"/>
          <w:szCs w:val="48"/>
        </w:rPr>
        <w:t>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اللام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 xml:space="preserve"> قد تدخل على المقسم به </w:t>
      </w:r>
      <w:proofErr w:type="gramStart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مثل :</w:t>
      </w:r>
      <w:proofErr w:type="gramEnd"/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لَعَمْرُك لَينجحنّ المجتهد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، وإعرابها هنا :  </w:t>
      </w:r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اللام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: لام الابتداء حرف مبني على الفتح  . </w:t>
      </w:r>
      <w:r w:rsidRPr="00896C60">
        <w:rPr>
          <w:rFonts w:ascii="Arabic Transparent" w:eastAsia="Times New Roman" w:hAnsi="Arabic Transparent" w:cs="Arabic Transparent" w:hint="cs"/>
          <w:b/>
          <w:bCs/>
          <w:color w:val="000000"/>
          <w:sz w:val="36"/>
          <w:szCs w:val="36"/>
          <w:lang w:bidi="ar-EG"/>
        </w:rPr>
        <w:t> </w:t>
      </w:r>
    </w:p>
    <w:p w:rsid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</w:pPr>
      <w:r w:rsidRPr="00896C60">
        <w:rPr>
          <w:rFonts w:ascii="Arabic Transparent" w:eastAsia="Times New Roman" w:hAnsi="Arabic Transparent" w:cs="Arabic Transparent"/>
          <w:b/>
          <w:bCs/>
          <w:color w:val="0000FF"/>
          <w:sz w:val="44"/>
          <w:szCs w:val="44"/>
          <w:shd w:val="clear" w:color="auto" w:fill="FFFFCA"/>
          <w:rtl/>
        </w:rPr>
        <w:t>عَمْرُ</w:t>
      </w:r>
      <w:r w:rsidRPr="00896C60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 : مبتدأ مرفوع، وخبره محذوف وجوباً تقديره : قسمي ، أو يميني .</w:t>
      </w:r>
    </w:p>
    <w:p w:rsid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</w:pPr>
    </w:p>
    <w:p w:rsid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</w:pPr>
    </w:p>
    <w:p w:rsid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</w:pPr>
      <w:bookmarkStart w:id="0" w:name="_GoBack"/>
      <w:bookmarkEnd w:id="0"/>
    </w:p>
    <w:p w:rsidR="00896C60" w:rsidRPr="00896C60" w:rsidRDefault="00896C60" w:rsidP="0089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</w:p>
    <w:p w:rsidR="002D5338" w:rsidRDefault="002D5338">
      <w:pPr>
        <w:rPr>
          <w:rFonts w:hint="cs"/>
        </w:rPr>
      </w:pPr>
    </w:p>
    <w:sectPr w:rsidR="002D5338" w:rsidSect="00896C60"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29" w:rsidRDefault="001F4329" w:rsidP="00896C60">
      <w:pPr>
        <w:spacing w:after="0" w:line="240" w:lineRule="auto"/>
      </w:pPr>
      <w:r>
        <w:separator/>
      </w:r>
    </w:p>
  </w:endnote>
  <w:endnote w:type="continuationSeparator" w:id="0">
    <w:p w:rsidR="001F4329" w:rsidRDefault="001F4329" w:rsidP="0089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round.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29" w:rsidRDefault="001F4329" w:rsidP="00896C60">
      <w:pPr>
        <w:spacing w:after="0" w:line="240" w:lineRule="auto"/>
      </w:pPr>
      <w:r>
        <w:separator/>
      </w:r>
    </w:p>
  </w:footnote>
  <w:footnote w:type="continuationSeparator" w:id="0">
    <w:p w:rsidR="001F4329" w:rsidRDefault="001F4329" w:rsidP="00896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60"/>
    <w:rsid w:val="001F4329"/>
    <w:rsid w:val="001F60E7"/>
    <w:rsid w:val="002D5338"/>
    <w:rsid w:val="00896C60"/>
    <w:rsid w:val="009C0C22"/>
    <w:rsid w:val="00B6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60"/>
  </w:style>
  <w:style w:type="paragraph" w:styleId="Footer">
    <w:name w:val="footer"/>
    <w:basedOn w:val="Normal"/>
    <w:link w:val="FooterChar"/>
    <w:uiPriority w:val="99"/>
    <w:unhideWhenUsed/>
    <w:rsid w:val="0089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60"/>
  </w:style>
  <w:style w:type="paragraph" w:styleId="Footer">
    <w:name w:val="footer"/>
    <w:basedOn w:val="Normal"/>
    <w:link w:val="FooterChar"/>
    <w:uiPriority w:val="99"/>
    <w:unhideWhenUsed/>
    <w:rsid w:val="0089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Hamdan Ahmed</dc:creator>
  <cp:lastModifiedBy>Sahar Hamdan Ahmed</cp:lastModifiedBy>
  <cp:revision>2</cp:revision>
  <dcterms:created xsi:type="dcterms:W3CDTF">2018-05-24T08:53:00Z</dcterms:created>
  <dcterms:modified xsi:type="dcterms:W3CDTF">2018-05-24T09:07:00Z</dcterms:modified>
</cp:coreProperties>
</file>